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F8A47" w14:textId="77777777" w:rsidR="003C0B87" w:rsidRPr="003C0B87" w:rsidRDefault="003C0B87" w:rsidP="003C0B87">
      <w:pPr>
        <w:spacing w:after="0" w:line="326" w:lineRule="exact"/>
        <w:ind w:right="60"/>
        <w:jc w:val="right"/>
        <w:rPr>
          <w:rFonts w:ascii="Times New Roman" w:eastAsia="Times New Roman" w:hAnsi="Times New Roman" w:cs="Times New Roman"/>
          <w:i/>
          <w:sz w:val="19"/>
          <w:szCs w:val="19"/>
        </w:rPr>
      </w:pPr>
      <w:r w:rsidRPr="003C0B87">
        <w:rPr>
          <w:rFonts w:ascii="Times New Roman" w:eastAsia="Times New Roman" w:hAnsi="Times New Roman" w:cs="Times New Roman"/>
          <w:i/>
          <w:sz w:val="19"/>
          <w:szCs w:val="19"/>
        </w:rPr>
        <w:t xml:space="preserve">Załącznik  nr 1 do zarządzenia Rektora UJK nr     90/2018 </w:t>
      </w:r>
    </w:p>
    <w:p w14:paraId="7268C47E" w14:textId="77777777" w:rsidR="003C0B87" w:rsidRPr="003C0B87" w:rsidRDefault="003C0B87" w:rsidP="003C0B87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 w:rsidRPr="003C0B87">
        <w:rPr>
          <w:rFonts w:ascii="Times New Roman" w:eastAsia="Times New Roman" w:hAnsi="Times New Roman" w:cs="Times New Roman"/>
          <w:b/>
          <w:i/>
          <w:sz w:val="19"/>
          <w:szCs w:val="19"/>
        </w:rPr>
        <w:tab/>
      </w:r>
    </w:p>
    <w:p w14:paraId="38471BF9" w14:textId="77777777" w:rsidR="003C0B87" w:rsidRPr="003C0B87" w:rsidRDefault="003C0B87" w:rsidP="003C0B8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3C0B8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KARTA PRZEDMIOTU</w:t>
      </w:r>
    </w:p>
    <w:p w14:paraId="1B08DF39" w14:textId="77777777" w:rsidR="003C0B87" w:rsidRPr="003C0B87" w:rsidRDefault="003C0B87" w:rsidP="003C0B8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263"/>
        <w:gridCol w:w="6127"/>
      </w:tblGrid>
      <w:tr w:rsidR="003C0B87" w:rsidRPr="003C0B87" w14:paraId="6E047385" w14:textId="77777777" w:rsidTr="00A477E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5749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E97398" w14:textId="66D5B194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0532-1TiR-D4-OKH</w:t>
            </w:r>
          </w:p>
        </w:tc>
      </w:tr>
      <w:tr w:rsidR="003C0B87" w:rsidRPr="003C0B87" w14:paraId="0D926D4B" w14:textId="77777777" w:rsidTr="00A477E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A556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Nazwa przedmiotu w języku</w:t>
            </w:r>
            <w:r w:rsidRPr="003C0B8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9CFF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2A8D" w14:textId="1283CBC1" w:rsid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Obsługa klienta w hotel</w:t>
            </w:r>
            <w:r w:rsidR="005A0719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u</w:t>
            </w:r>
          </w:p>
          <w:p w14:paraId="5E8ACAC9" w14:textId="027FE2FD" w:rsidR="003C0B87" w:rsidRPr="0007276D" w:rsidRDefault="0007276D" w:rsidP="003C0B87">
            <w:pPr>
              <w:spacing w:after="0"/>
              <w:jc w:val="center"/>
              <w:rPr>
                <w:rFonts w:eastAsia="Arial Unicode MS" w:cstheme="minorHAnsi"/>
                <w:b/>
                <w:i/>
                <w:sz w:val="20"/>
                <w:szCs w:val="20"/>
              </w:rPr>
            </w:pPr>
            <w:r w:rsidRPr="0007276D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n-US"/>
              </w:rPr>
              <w:t>Customer service in the hotel</w:t>
            </w:r>
          </w:p>
        </w:tc>
      </w:tr>
      <w:tr w:rsidR="003C0B87" w:rsidRPr="003C0B87" w14:paraId="5F6DF514" w14:textId="77777777" w:rsidTr="00A477E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9BC8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10B7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F3C7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185FEDAA" w14:textId="77777777" w:rsidR="003C0B87" w:rsidRPr="003C0B87" w:rsidRDefault="003C0B87" w:rsidP="003C0B87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332D4DBA" w14:textId="77777777" w:rsidR="003C0B87" w:rsidRPr="003C0B87" w:rsidRDefault="003C0B87" w:rsidP="003C0B87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3C0B87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9"/>
        <w:gridCol w:w="5129"/>
      </w:tblGrid>
      <w:tr w:rsidR="003C0B87" w:rsidRPr="003C0B87" w14:paraId="3231CF20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B089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5B0D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Turystyka i rekreacja</w:t>
            </w:r>
          </w:p>
        </w:tc>
      </w:tr>
      <w:tr w:rsidR="003C0B87" w:rsidRPr="003C0B87" w14:paraId="58E303C1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CA74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9716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stacjonarne</w:t>
            </w:r>
          </w:p>
        </w:tc>
      </w:tr>
      <w:tr w:rsidR="003C0B87" w:rsidRPr="003C0B87" w14:paraId="1771DFAC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D803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96D9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Pierwszego stopnia licencjackie</w:t>
            </w:r>
          </w:p>
        </w:tc>
      </w:tr>
      <w:tr w:rsidR="003C0B87" w:rsidRPr="003C0B87" w14:paraId="357D7312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7EFD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578D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praktyczny</w:t>
            </w:r>
          </w:p>
        </w:tc>
      </w:tr>
      <w:tr w:rsidR="003C0B87" w:rsidRPr="003C0B87" w14:paraId="69D75B38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51E2" w14:textId="77777777" w:rsidR="003C0B87" w:rsidRPr="003C0B87" w:rsidRDefault="003C0B87" w:rsidP="003C0B87">
            <w:pPr>
              <w:spacing w:after="0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480" w14:textId="1C809D66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mgr Barbara Petrus</w:t>
            </w:r>
          </w:p>
        </w:tc>
      </w:tr>
      <w:tr w:rsidR="003C0B87" w:rsidRPr="003C0B87" w14:paraId="1E7927AE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6071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9483" w14:textId="1EDB3189" w:rsidR="003C0B87" w:rsidRPr="003C0B87" w:rsidRDefault="00265C00" w:rsidP="003C0B8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hyperlink r:id="rId6" w:history="1">
              <w:r w:rsidR="00713515" w:rsidRPr="00EB40D0">
                <w:rPr>
                  <w:rStyle w:val="Hipercze"/>
                  <w:rFonts w:ascii="Times New Roman" w:eastAsia="Arial Unicode MS" w:hAnsi="Times New Roman" w:cs="Times New Roman"/>
                  <w:sz w:val="18"/>
                  <w:szCs w:val="18"/>
                </w:rPr>
                <w:t>Barbara.petrus@wp.pl</w:t>
              </w:r>
            </w:hyperlink>
            <w:r w:rsid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07276D">
              <w:rPr>
                <w:rFonts w:ascii="Times New Roman" w:eastAsia="Arial Unicode MS" w:hAnsi="Times New Roman" w:cs="Times New Roman"/>
                <w:sz w:val="18"/>
                <w:szCs w:val="18"/>
              </w:rPr>
              <w:t>665-400-104</w:t>
            </w:r>
          </w:p>
        </w:tc>
      </w:tr>
    </w:tbl>
    <w:p w14:paraId="28F3F9A1" w14:textId="77777777" w:rsidR="003C0B87" w:rsidRPr="003C0B87" w:rsidRDefault="003C0B87" w:rsidP="003C0B87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32BC70E7" w14:textId="77777777" w:rsidR="003C0B87" w:rsidRPr="003C0B87" w:rsidRDefault="003C0B87" w:rsidP="003C0B87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3C0B87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5110"/>
      </w:tblGrid>
      <w:tr w:rsidR="003C0B87" w:rsidRPr="003C0B87" w14:paraId="02539C81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187A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989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polski</w:t>
            </w:r>
          </w:p>
        </w:tc>
      </w:tr>
      <w:tr w:rsidR="003C0B87" w:rsidRPr="003C0B87" w14:paraId="4AAE30E7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C004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4F1F" w14:textId="0F1CC657" w:rsidR="003C0B87" w:rsidRPr="003C0B87" w:rsidRDefault="003105C0" w:rsidP="003C0B8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brak</w:t>
            </w:r>
          </w:p>
        </w:tc>
      </w:tr>
    </w:tbl>
    <w:p w14:paraId="1796E330" w14:textId="77777777" w:rsidR="003C0B87" w:rsidRPr="003C0B87" w:rsidRDefault="003C0B87" w:rsidP="003C0B87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1296770A" w14:textId="77777777" w:rsidR="003C0B87" w:rsidRPr="003C0B87" w:rsidRDefault="003C0B87" w:rsidP="003C0B87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3C0B87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3C0B87" w:rsidRPr="003C0B87" w14:paraId="0EB34093" w14:textId="77777777" w:rsidTr="0007276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82DD" w14:textId="77777777" w:rsidR="003C0B87" w:rsidRPr="003C0B87" w:rsidRDefault="003C0B87" w:rsidP="003C0B87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3606" w14:textId="6C0D9F85" w:rsidR="003C0B87" w:rsidRPr="003C0B87" w:rsidRDefault="008D71C8" w:rsidP="003C0B87">
            <w:pPr>
              <w:tabs>
                <w:tab w:val="left" w:pos="0"/>
              </w:tabs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Konwersatorium – 30 godz.</w:t>
            </w:r>
          </w:p>
        </w:tc>
      </w:tr>
      <w:tr w:rsidR="003C0B87" w:rsidRPr="003C0B87" w14:paraId="6B19DA02" w14:textId="77777777" w:rsidTr="0007276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0A51" w14:textId="77777777" w:rsidR="003C0B87" w:rsidRPr="003C0B87" w:rsidRDefault="003C0B87" w:rsidP="003C0B87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80C5" w14:textId="50D15163" w:rsidR="003C0B87" w:rsidRPr="003D2DCA" w:rsidRDefault="003D2DCA" w:rsidP="003C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2DCA">
              <w:rPr>
                <w:rFonts w:ascii="Times New Roman" w:hAnsi="Times New Roman" w:cs="Times New Roman"/>
                <w:sz w:val="18"/>
                <w:szCs w:val="18"/>
              </w:rPr>
              <w:t>Zajęcia w pomieszczeniach dydaktycznych UJK</w:t>
            </w:r>
          </w:p>
        </w:tc>
      </w:tr>
      <w:tr w:rsidR="003C0B87" w:rsidRPr="003C0B87" w14:paraId="397F09C6" w14:textId="77777777" w:rsidTr="0007276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73C3" w14:textId="77777777" w:rsidR="003C0B87" w:rsidRPr="003C0B87" w:rsidRDefault="003C0B87" w:rsidP="003C0B87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F58E" w14:textId="32F93FF8" w:rsidR="003C0B87" w:rsidRPr="003C0B87" w:rsidRDefault="003D2DCA" w:rsidP="003C0B8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3C0B87" w:rsidRPr="003C0B87" w14:paraId="0751FD06" w14:textId="77777777" w:rsidTr="0007276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CBD1" w14:textId="77777777" w:rsidR="003C0B87" w:rsidRPr="003C0B87" w:rsidRDefault="003C0B87" w:rsidP="003C0B87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F76D" w14:textId="10D1BC1D" w:rsidR="003C0B87" w:rsidRPr="0007276D" w:rsidRDefault="0007276D" w:rsidP="003C0B8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Ćwiczenia, metoda sytuacyjna, gie</w:t>
            </w:r>
            <w:r w:rsidR="008D7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łda pomysłów, dyskusja, referat, obserwacja</w:t>
            </w:r>
          </w:p>
        </w:tc>
      </w:tr>
      <w:tr w:rsidR="003C0B87" w:rsidRPr="003C0B87" w14:paraId="04AA77AB" w14:textId="77777777" w:rsidTr="0007276D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7C5C" w14:textId="77777777" w:rsidR="003C0B87" w:rsidRPr="003C0B87" w:rsidRDefault="003C0B87" w:rsidP="003C0B87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C390" w14:textId="77777777" w:rsidR="003C0B87" w:rsidRPr="003C0B87" w:rsidRDefault="003C0B87" w:rsidP="003C0B87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11E" w14:textId="77777777" w:rsidR="0007276D" w:rsidRPr="0007276D" w:rsidRDefault="0007276D" w:rsidP="0007276D">
            <w:pPr>
              <w:tabs>
                <w:tab w:val="left" w:pos="5987"/>
              </w:tabs>
              <w:autoSpaceDE w:val="0"/>
              <w:autoSpaceDN w:val="0"/>
              <w:adjustRightInd w:val="0"/>
              <w:spacing w:after="0" w:line="240" w:lineRule="auto"/>
              <w:ind w:left="39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Dunckel</w:t>
            </w:r>
            <w:proofErr w:type="spellEnd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J., Taylor B., 2000, Profesjonalny system obsługi klienta: strategie wiodące do sukcesu. </w:t>
            </w:r>
            <w:proofErr w:type="spellStart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Wyd</w:t>
            </w:r>
            <w:proofErr w:type="spellEnd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.</w:t>
            </w:r>
            <w:r w:rsidRPr="00072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 </w:t>
            </w: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M&amp;A Communications, Lublin. </w:t>
            </w:r>
          </w:p>
          <w:p w14:paraId="6DCD5729" w14:textId="77777777" w:rsidR="0007276D" w:rsidRPr="0007276D" w:rsidRDefault="0007276D" w:rsidP="0007276D">
            <w:pPr>
              <w:tabs>
                <w:tab w:val="left" w:pos="5987"/>
              </w:tabs>
              <w:autoSpaceDE w:val="0"/>
              <w:autoSpaceDN w:val="0"/>
              <w:adjustRightInd w:val="0"/>
              <w:spacing w:after="0" w:line="240" w:lineRule="auto"/>
              <w:ind w:left="39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Leland K., Bailey K., 1999, </w:t>
            </w:r>
            <w:proofErr w:type="spellStart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Obsługa</w:t>
            </w:r>
            <w:proofErr w:type="spellEnd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klienta</w:t>
            </w:r>
            <w:proofErr w:type="spellEnd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.  </w:t>
            </w: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Wyd.  RM, Warszawa.</w:t>
            </w:r>
          </w:p>
          <w:p w14:paraId="14726C1E" w14:textId="7995A2DF" w:rsidR="003C0B87" w:rsidRPr="003C0B87" w:rsidRDefault="0007276D" w:rsidP="0007276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Roberts-Phepls</w:t>
            </w:r>
            <w:proofErr w:type="spellEnd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G., 2000, Ćwiczenia z zakresu obsługi klienta. Oficyna Ekonomiczna, Warszawa.</w:t>
            </w:r>
          </w:p>
        </w:tc>
      </w:tr>
      <w:tr w:rsidR="0007276D" w:rsidRPr="0007276D" w14:paraId="33C95CD4" w14:textId="77777777" w:rsidTr="0007276D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9A83" w14:textId="77777777" w:rsidR="0007276D" w:rsidRPr="0007276D" w:rsidRDefault="0007276D" w:rsidP="0007276D">
            <w:pPr>
              <w:spacing w:after="0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60B0" w14:textId="77777777" w:rsidR="0007276D" w:rsidRPr="0007276D" w:rsidRDefault="0007276D" w:rsidP="0007276D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07276D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A11D" w14:textId="77777777" w:rsidR="0007276D" w:rsidRPr="0007276D" w:rsidRDefault="0007276D" w:rsidP="0007276D">
            <w:pPr>
              <w:tabs>
                <w:tab w:val="left" w:pos="5987"/>
              </w:tabs>
              <w:spacing w:after="0" w:line="240" w:lineRule="auto"/>
              <w:ind w:left="39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Dejnaka</w:t>
            </w:r>
            <w:proofErr w:type="spellEnd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A., 2007, Budowanie lojalno</w:t>
            </w:r>
            <w:r w:rsidRPr="0007276D">
              <w:rPr>
                <w:rFonts w:ascii="Times New Roman" w:eastAsia="TimesNewRoman" w:hAnsi="Times New Roman" w:cs="Times New Roman"/>
                <w:color w:val="000000"/>
                <w:sz w:val="18"/>
                <w:szCs w:val="18"/>
                <w:lang w:eastAsia="pl-PL"/>
              </w:rPr>
              <w:t>ś</w:t>
            </w: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ci klientów.  </w:t>
            </w:r>
            <w:proofErr w:type="spellStart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Wyd</w:t>
            </w:r>
            <w:proofErr w:type="spellEnd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.</w:t>
            </w:r>
            <w:r w:rsidRPr="00072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 </w:t>
            </w:r>
            <w:proofErr w:type="spellStart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Helion</w:t>
            </w:r>
            <w:proofErr w:type="spellEnd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 One Press, Gliwice.</w:t>
            </w:r>
          </w:p>
          <w:p w14:paraId="6091BEA8" w14:textId="77777777" w:rsidR="0007276D" w:rsidRPr="0007276D" w:rsidRDefault="0007276D" w:rsidP="0007276D">
            <w:pPr>
              <w:tabs>
                <w:tab w:val="left" w:pos="5987"/>
              </w:tabs>
              <w:spacing w:after="0" w:line="240" w:lineRule="auto"/>
              <w:ind w:left="39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Gee</w:t>
            </w:r>
            <w:proofErr w:type="spellEnd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V, </w:t>
            </w:r>
            <w:proofErr w:type="spellStart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Gee</w:t>
            </w:r>
            <w:proofErr w:type="spellEnd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J., 2000, Program szkolenia z zakresu obsługi klienta, Oficyna Ekonomiczna, Warszawa.</w:t>
            </w:r>
          </w:p>
          <w:p w14:paraId="524C2D2A" w14:textId="77777777" w:rsidR="0007276D" w:rsidRPr="0007276D" w:rsidRDefault="0007276D" w:rsidP="0007276D">
            <w:pPr>
              <w:tabs>
                <w:tab w:val="left" w:pos="5987"/>
              </w:tabs>
              <w:autoSpaceDE w:val="0"/>
              <w:autoSpaceDN w:val="0"/>
              <w:adjustRightInd w:val="0"/>
              <w:spacing w:after="0" w:line="240" w:lineRule="auto"/>
              <w:ind w:left="39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Horowitz J., 2006, Strategia obsługi klienta.  Wyd.</w:t>
            </w:r>
            <w:r w:rsidRPr="00072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PWE, Warszawa.</w:t>
            </w:r>
          </w:p>
          <w:p w14:paraId="4F6D80F2" w14:textId="77777777" w:rsidR="0007276D" w:rsidRPr="0007276D" w:rsidRDefault="0007276D" w:rsidP="0007276D">
            <w:pPr>
              <w:tabs>
                <w:tab w:val="left" w:pos="5987"/>
              </w:tabs>
              <w:autoSpaceDE w:val="0"/>
              <w:autoSpaceDN w:val="0"/>
              <w:adjustRightInd w:val="0"/>
              <w:spacing w:after="0" w:line="240" w:lineRule="auto"/>
              <w:ind w:left="39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Kempy D., 2001, Logistyczna obsługa klienta.  Wyd.</w:t>
            </w:r>
            <w:r w:rsidRPr="00072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PWE, Warszawa.</w:t>
            </w:r>
          </w:p>
          <w:p w14:paraId="36F891D7" w14:textId="77777777" w:rsidR="0007276D" w:rsidRPr="0007276D" w:rsidRDefault="0007276D" w:rsidP="0007276D">
            <w:pPr>
              <w:tabs>
                <w:tab w:val="left" w:pos="5987"/>
              </w:tabs>
              <w:spacing w:after="0" w:line="240" w:lineRule="auto"/>
              <w:ind w:left="39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Lake N., </w:t>
            </w:r>
            <w:proofErr w:type="spellStart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Hickley</w:t>
            </w:r>
            <w:proofErr w:type="spellEnd"/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K., 2005, Podr</w:t>
            </w:r>
            <w:r w:rsidRPr="0007276D">
              <w:rPr>
                <w:rFonts w:ascii="Times New Roman" w:eastAsia="TimesNewRoman" w:hAnsi="Times New Roman" w:cs="Times New Roman"/>
                <w:color w:val="000000"/>
                <w:sz w:val="18"/>
                <w:szCs w:val="18"/>
                <w:lang w:eastAsia="pl-PL"/>
              </w:rPr>
              <w:t>ę</w:t>
            </w: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cznik obsługi klienta. Wyd. Helion, Gliwice.</w:t>
            </w:r>
          </w:p>
          <w:p w14:paraId="25D33C9F" w14:textId="78FFBB58" w:rsidR="0007276D" w:rsidRPr="0007276D" w:rsidRDefault="0007276D" w:rsidP="0007276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Martin W. B., 2006, Zarządzanie jakością obsługi w restauracjach i hotelach. Oficyna Ekonomiczna, Kraków. </w:t>
            </w:r>
          </w:p>
        </w:tc>
      </w:tr>
    </w:tbl>
    <w:p w14:paraId="4EFB0C47" w14:textId="77777777" w:rsidR="003C0B87" w:rsidRPr="0007276D" w:rsidRDefault="003C0B87" w:rsidP="003C0B87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1012E2C7" w14:textId="77777777" w:rsidR="003C0B87" w:rsidRPr="003C0B87" w:rsidRDefault="003C0B87" w:rsidP="003C0B87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3C0B87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3C0B87" w:rsidRPr="003C0B87" w14:paraId="25800A63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29DBF" w14:textId="371D7CC1" w:rsidR="003C0B87" w:rsidRPr="00E27C46" w:rsidRDefault="003C0B87" w:rsidP="003C0B87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Cele przedmiotu </w:t>
            </w:r>
          </w:p>
          <w:p w14:paraId="67BDB41C" w14:textId="0E989911" w:rsidR="00461A86" w:rsidRDefault="00E27C46" w:rsidP="00E27C46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Konwersatorium – 30 godz.</w:t>
            </w:r>
          </w:p>
          <w:p w14:paraId="782471CA" w14:textId="77777777" w:rsidR="00E27C46" w:rsidRPr="003C0B87" w:rsidRDefault="00E27C46" w:rsidP="00461A86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64DE74A1" w14:textId="3677D37A" w:rsidR="0007276D" w:rsidRPr="0007276D" w:rsidRDefault="00713515" w:rsidP="00713515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98" w:right="213" w:hanging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C1</w:t>
            </w:r>
            <w:r w:rsidR="0007276D"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poznanie obsługi klientów w sposób profesjonalny</w:t>
            </w:r>
          </w:p>
          <w:p w14:paraId="452D43F1" w14:textId="2AD0C80F" w:rsidR="0007276D" w:rsidRPr="0007276D" w:rsidRDefault="0088479B" w:rsidP="00713515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98" w:right="213" w:hanging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C2 – charakterystyka zachowania klientów</w:t>
            </w:r>
            <w:r w:rsidR="0007276D"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hotelu, </w:t>
            </w:r>
          </w:p>
          <w:p w14:paraId="76BA7DBA" w14:textId="3A4492D8" w:rsidR="003C0B87" w:rsidRPr="0007276D" w:rsidRDefault="0007276D" w:rsidP="0071351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C3 – poznanie zasad etykiety w biznesie i wartości obsługi klienta, w tym osób niepełnosprawnych.</w:t>
            </w:r>
            <w:r w:rsidR="003C0B87" w:rsidRPr="0007276D">
              <w:rPr>
                <w:rFonts w:ascii="Times New Roman" w:eastAsia="Arial Unicode MS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14:paraId="6B764480" w14:textId="4BA9D544" w:rsidR="003C0B87" w:rsidRPr="003C0B87" w:rsidRDefault="003C0B87" w:rsidP="0071351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14:paraId="332ECD20" w14:textId="3A9A8252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3C0B87" w:rsidRPr="003C0B87" w14:paraId="3C308879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F90" w14:textId="49E3E318" w:rsidR="003C0B87" w:rsidRPr="00E27C46" w:rsidRDefault="003C0B87" w:rsidP="003C0B87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Treści programowe </w:t>
            </w:r>
          </w:p>
          <w:p w14:paraId="468BE0F1" w14:textId="1C4D945E" w:rsidR="00E27C46" w:rsidRPr="003C0B87" w:rsidRDefault="00E27C46" w:rsidP="00E27C46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konwersatorium</w:t>
            </w:r>
          </w:p>
          <w:p w14:paraId="3CB319FA" w14:textId="77777777" w:rsidR="005A0719" w:rsidRDefault="003105C0" w:rsidP="0007276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Poznanie p</w:t>
            </w:r>
            <w:r w:rsidR="0007276D"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otrzeb, motyw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ów</w:t>
            </w:r>
            <w:r w:rsidR="005A07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postaw i osobowości</w:t>
            </w:r>
            <w:r w:rsidR="0007276D"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konsumentów, ze szczegó</w:t>
            </w:r>
            <w:r w:rsidR="00884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lnym uwzględnieniem ich zachowania. </w:t>
            </w:r>
          </w:p>
          <w:p w14:paraId="4C423170" w14:textId="07A76AA6" w:rsidR="008D71C8" w:rsidRDefault="009974BB" w:rsidP="005A0719">
            <w:pPr>
              <w:pStyle w:val="Akapitzlist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godz.</w:t>
            </w:r>
          </w:p>
          <w:p w14:paraId="28193F96" w14:textId="26CE3A83" w:rsidR="008D71C8" w:rsidRDefault="0088479B" w:rsidP="0007276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 w:rsidR="00310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oznanie i analiza u</w:t>
            </w:r>
            <w:r w:rsidR="0007276D"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warunkowa</w:t>
            </w:r>
            <w:r w:rsidR="00310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ń</w:t>
            </w:r>
            <w:r w:rsidR="0007276D"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zewnętrzn</w:t>
            </w:r>
            <w:r w:rsidR="00310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ych oraz  zachowania</w:t>
            </w:r>
            <w:r w:rsidR="0007276D"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różnych grup klientów</w:t>
            </w:r>
            <w:r w:rsidR="0007276D"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(ekonomiczne i społeczno-kulturowe).</w:t>
            </w:r>
            <w:r w:rsidR="00997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 godz.</w:t>
            </w:r>
          </w:p>
          <w:p w14:paraId="5FBCC5D4" w14:textId="5A551B91" w:rsidR="0007276D" w:rsidRPr="0007276D" w:rsidRDefault="0007276D" w:rsidP="0007276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10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Charakterystyka m</w:t>
            </w: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odel</w:t>
            </w:r>
            <w:r w:rsidR="00310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zachowania k</w:t>
            </w:r>
            <w:r w:rsidR="00884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lientów w hotelu</w:t>
            </w: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997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godz.</w:t>
            </w:r>
          </w:p>
          <w:p w14:paraId="550D3170" w14:textId="42A72CC5" w:rsidR="008D71C8" w:rsidRPr="008D71C8" w:rsidRDefault="0007276D" w:rsidP="0007276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Podejmowanie decyzji</w:t>
            </w:r>
            <w:r w:rsidR="00884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zakupowych przez klientów</w:t>
            </w: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997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 godz.</w:t>
            </w:r>
          </w:p>
          <w:p w14:paraId="0D31245B" w14:textId="57528C78" w:rsidR="0007276D" w:rsidRPr="0007276D" w:rsidRDefault="0007276D" w:rsidP="0007276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 Źródła i metody badań zachowania konsumentów. </w:t>
            </w:r>
            <w:r w:rsidR="00997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godz.</w:t>
            </w:r>
          </w:p>
          <w:p w14:paraId="5220036C" w14:textId="3235746F" w:rsidR="009974BB" w:rsidRPr="009974BB" w:rsidRDefault="0007276D" w:rsidP="0007276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Troska o klienta. </w:t>
            </w:r>
            <w:r w:rsidR="00997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Znaczenie jakości obsługi klienta. 2 godz.</w:t>
            </w:r>
          </w:p>
          <w:p w14:paraId="71987BC2" w14:textId="2BBCBEDC" w:rsidR="008D71C8" w:rsidRPr="008D71C8" w:rsidRDefault="009974BB" w:rsidP="0007276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Istota komunikacji w procesie profesjonalnej obsługi klienta. 2 godz.</w:t>
            </w:r>
          </w:p>
          <w:p w14:paraId="5DD621F6" w14:textId="5114451B" w:rsidR="0007276D" w:rsidRPr="0007276D" w:rsidRDefault="0007276D" w:rsidP="0007276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Obsługa bezpośrednia, telefoniczna, internetowa, posprzedaż</w:t>
            </w:r>
            <w:r w:rsidR="008D7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owa</w:t>
            </w: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klienta biznesowego.</w:t>
            </w:r>
            <w:r w:rsidR="00997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 godz.</w:t>
            </w:r>
          </w:p>
          <w:p w14:paraId="1C895906" w14:textId="5B5F40CD" w:rsidR="009974BB" w:rsidRPr="009974BB" w:rsidRDefault="0007276D" w:rsidP="0007276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72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Strategie zachowa</w:t>
            </w:r>
            <w:r w:rsidR="00713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nia</w:t>
            </w: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bezpośrednim kontakcie z klientem.</w:t>
            </w:r>
            <w:r w:rsidR="00997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 godz.</w:t>
            </w:r>
          </w:p>
          <w:p w14:paraId="448B1039" w14:textId="638F81BB" w:rsidR="0007276D" w:rsidRPr="0007276D" w:rsidRDefault="009974BB" w:rsidP="0007276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Znajomość typologii klientów i ich oczekiwań dotyczących bezpośredniej obsługi w obiekcie hotelarskim. 2 godz.</w:t>
            </w:r>
          </w:p>
          <w:p w14:paraId="08298E48" w14:textId="5035610E" w:rsidR="0007276D" w:rsidRPr="0007276D" w:rsidRDefault="0007276D" w:rsidP="0007276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Obsługa </w:t>
            </w:r>
            <w:r w:rsidRPr="0007276D">
              <w:rPr>
                <w:rFonts w:ascii="Times New Roman" w:eastAsia="TimesNewRoman,Italic" w:hAnsi="Times New Roman" w:cs="Times New Roman"/>
                <w:color w:val="000000"/>
                <w:sz w:val="18"/>
                <w:szCs w:val="18"/>
                <w:lang w:eastAsia="pl-PL"/>
              </w:rPr>
              <w:t>osób niepełnosprawnych</w:t>
            </w:r>
            <w:r w:rsidR="0088479B">
              <w:rPr>
                <w:rFonts w:ascii="Times New Roman" w:eastAsia="TimesNewRoman,Italic" w:hAnsi="Times New Roman" w:cs="Times New Roman"/>
                <w:color w:val="000000"/>
                <w:sz w:val="18"/>
                <w:szCs w:val="18"/>
                <w:lang w:eastAsia="pl-PL"/>
              </w:rPr>
              <w:t xml:space="preserve"> w hotelu</w:t>
            </w:r>
            <w:r w:rsidRPr="0007276D">
              <w:rPr>
                <w:rFonts w:ascii="Times New Roman" w:eastAsia="TimesNewRoman,Italic" w:hAnsi="Times New Roman" w:cs="Times New Roman"/>
                <w:iCs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9974BB">
              <w:rPr>
                <w:rFonts w:ascii="Times New Roman" w:eastAsia="TimesNewRoman,Italic" w:hAnsi="Times New Roman" w:cs="Times New Roman"/>
                <w:iCs/>
                <w:color w:val="000000"/>
                <w:sz w:val="18"/>
                <w:szCs w:val="18"/>
                <w:lang w:eastAsia="pl-PL"/>
              </w:rPr>
              <w:t>2 godz.</w:t>
            </w:r>
          </w:p>
          <w:p w14:paraId="2BB6F96B" w14:textId="625CAA51" w:rsidR="009974BB" w:rsidRPr="009974BB" w:rsidRDefault="009974BB" w:rsidP="0007276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obsługi klienta i jej wpływ na wyniki finansowe obiektu hotelarskiego. 2 godz.</w:t>
            </w:r>
          </w:p>
          <w:p w14:paraId="69CB3FAA" w14:textId="32B0D7F7" w:rsidR="009974BB" w:rsidRPr="009974BB" w:rsidRDefault="0007276D" w:rsidP="0007276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Kier</w:t>
            </w:r>
            <w:r w:rsidR="00997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owanie procesem obsługi klienta – przepisy, procedury, standardy. 2 godz.</w:t>
            </w:r>
          </w:p>
          <w:p w14:paraId="3D1D373E" w14:textId="43CD0F9C" w:rsidR="009974BB" w:rsidRPr="009974BB" w:rsidRDefault="0007276D" w:rsidP="0007276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Reklamacje</w:t>
            </w:r>
            <w:r w:rsidR="00997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sposoby ich właściwego załatwiania. 2 godz.</w:t>
            </w:r>
          </w:p>
          <w:p w14:paraId="79FC789B" w14:textId="44DC213A" w:rsidR="003C0B87" w:rsidRPr="0007276D" w:rsidRDefault="0007276D" w:rsidP="0007276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7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Program </w:t>
            </w:r>
            <w:r w:rsidR="00997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obsługi klienta a programy lojalnościowe w obiekcie hotelarskim. 2 godz.</w:t>
            </w:r>
          </w:p>
          <w:p w14:paraId="65ABD595" w14:textId="740E2643" w:rsidR="003C0B87" w:rsidRPr="003C0B87" w:rsidRDefault="003C0B87" w:rsidP="003C0B87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14:paraId="0C2D97F6" w14:textId="35CE71A5" w:rsidR="003C0B87" w:rsidRPr="003C0B87" w:rsidRDefault="003C0B87" w:rsidP="003C0B87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14:paraId="4C2B823F" w14:textId="77777777" w:rsidR="003C0B87" w:rsidRPr="003C0B87" w:rsidRDefault="003C0B87" w:rsidP="003C0B87">
            <w:pPr>
              <w:spacing w:after="0"/>
              <w:ind w:hanging="498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14:paraId="2CF05EC7" w14:textId="77777777" w:rsidR="003C0B87" w:rsidRPr="003C0B87" w:rsidRDefault="003C0B87" w:rsidP="003C0B87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1C70C373" w14:textId="77777777" w:rsidR="003C0B87" w:rsidRPr="003C0B87" w:rsidRDefault="003C0B87" w:rsidP="003C0B87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3C0B87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3C0B87" w:rsidRPr="003C0B87" w14:paraId="2F16A622" w14:textId="77777777" w:rsidTr="00A477E5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06CD5F" w14:textId="77777777" w:rsidR="003C0B87" w:rsidRPr="003C0B87" w:rsidRDefault="003C0B87" w:rsidP="003C0B87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90FF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7E86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3C0B87" w:rsidRPr="003C0B87" w14:paraId="255A0F4B" w14:textId="77777777" w:rsidTr="00A477E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3CD2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3C0B87" w:rsidRPr="00CC576B" w14:paraId="2D3F9B94" w14:textId="77777777" w:rsidTr="00A477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8345" w14:textId="50BFD052" w:rsidR="009974BB" w:rsidRPr="003C0B87" w:rsidRDefault="003C0B87" w:rsidP="00713515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AB70" w14:textId="0F69717A" w:rsidR="00E27C46" w:rsidRPr="003C0B87" w:rsidRDefault="00E27C46" w:rsidP="0071351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zna zasady profesjonalnej obsługi klienta w obiekcie hotelarskim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9219" w14:textId="227BBE02" w:rsidR="003C0B87" w:rsidRPr="00CC576B" w:rsidRDefault="00CC576B" w:rsidP="00713515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en-US"/>
              </w:rPr>
            </w:pPr>
            <w:r w:rsidRPr="00CC576B">
              <w:rPr>
                <w:rFonts w:ascii="Garamond" w:eastAsia="Times New Roman" w:hAnsi="Garamond" w:cs="Times New Roman"/>
                <w:sz w:val="20"/>
                <w:szCs w:val="20"/>
              </w:rPr>
              <w:t>TIR1P _W05</w:t>
            </w:r>
          </w:p>
        </w:tc>
      </w:tr>
      <w:tr w:rsidR="003C0B87" w:rsidRPr="003C0B87" w14:paraId="15C5B315" w14:textId="77777777" w:rsidTr="00A477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5614" w14:textId="03AA84AD" w:rsidR="003C0B87" w:rsidRPr="003C0B87" w:rsidRDefault="00713515" w:rsidP="00014B1B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2AE3" w14:textId="69A7AFF4" w:rsidR="003C0B87" w:rsidRPr="003C0B87" w:rsidRDefault="00713515" w:rsidP="0071351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Zna nowoczesne formy obsługi i komunikowania się z klientem, zna potrzeby i oczekiwania klienta w obiekcie hotelarskim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2BE" w14:textId="77777777" w:rsidR="00713515" w:rsidRPr="00CC576B" w:rsidRDefault="00713515" w:rsidP="0071351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C576B">
              <w:rPr>
                <w:rFonts w:ascii="Garamond" w:eastAsia="Times New Roman" w:hAnsi="Garamond" w:cs="Times New Roman"/>
                <w:sz w:val="20"/>
                <w:szCs w:val="20"/>
              </w:rPr>
              <w:t>TIR1P _W06</w:t>
            </w:r>
          </w:p>
          <w:p w14:paraId="0501166B" w14:textId="61161F7F" w:rsidR="003C0B87" w:rsidRPr="003C0B87" w:rsidRDefault="00713515" w:rsidP="00713515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CC576B">
              <w:rPr>
                <w:rFonts w:ascii="Garamond" w:eastAsia="Times New Roman" w:hAnsi="Garamond" w:cs="Times New Roman"/>
                <w:sz w:val="20"/>
                <w:szCs w:val="20"/>
              </w:rPr>
              <w:t>TIR1P _W07</w:t>
            </w:r>
          </w:p>
        </w:tc>
      </w:tr>
      <w:tr w:rsidR="00713515" w:rsidRPr="003C0B87" w14:paraId="4F054EEA" w14:textId="77777777" w:rsidTr="00A477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70E" w14:textId="5442FC34" w:rsidR="00713515" w:rsidRPr="003C0B87" w:rsidRDefault="00713515" w:rsidP="00014B1B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A966" w14:textId="1AF739DF" w:rsidR="00713515" w:rsidRPr="003C0B87" w:rsidRDefault="00713515" w:rsidP="003C0B8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Umie wyjaśnić istotę zachowania klienta wykorzystując podejście ekonomiczne, socjologiczne, psychologiczne czy kulturowe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8D00" w14:textId="77777777" w:rsidR="00713515" w:rsidRPr="00CC576B" w:rsidRDefault="00713515" w:rsidP="0071351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C576B">
              <w:rPr>
                <w:rFonts w:ascii="Garamond" w:eastAsia="Times New Roman" w:hAnsi="Garamond" w:cs="Times New Roman"/>
                <w:sz w:val="20"/>
                <w:szCs w:val="20"/>
              </w:rPr>
              <w:t>TIR1P _W09</w:t>
            </w:r>
          </w:p>
          <w:p w14:paraId="4243396D" w14:textId="77777777" w:rsidR="00713515" w:rsidRPr="00CC576B" w:rsidRDefault="00713515" w:rsidP="0071351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C576B">
              <w:rPr>
                <w:rFonts w:ascii="Garamond" w:eastAsia="Times New Roman" w:hAnsi="Garamond" w:cs="Times New Roman"/>
                <w:sz w:val="20"/>
                <w:szCs w:val="20"/>
              </w:rPr>
              <w:t>TIR1P _W10</w:t>
            </w:r>
          </w:p>
          <w:p w14:paraId="44356234" w14:textId="77777777" w:rsidR="00713515" w:rsidRPr="003C0B87" w:rsidRDefault="00713515" w:rsidP="003C0B87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3C0B87" w:rsidRPr="003C0B87" w14:paraId="6560725B" w14:textId="77777777" w:rsidTr="00A477E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E68C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3C0B87" w:rsidRPr="003C0B87" w14:paraId="0CEABBF5" w14:textId="77777777" w:rsidTr="00A477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03AC" w14:textId="5A1003CD" w:rsidR="00014B1B" w:rsidRPr="003C0B87" w:rsidRDefault="003C0B87" w:rsidP="00713515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A591" w14:textId="50FEAD25" w:rsidR="00E27C46" w:rsidRPr="003C0B87" w:rsidRDefault="00E27C46" w:rsidP="0071351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potrafi identyfikować problemy i oczekiwania klienta pod kątem potrzeb w zakresie hotelarstwa</w:t>
            </w:r>
            <w:r w:rsidR="00014B1B"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F56" w14:textId="77777777" w:rsidR="00CC576B" w:rsidRPr="00CC576B" w:rsidRDefault="00CC576B" w:rsidP="00CC57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C576B">
              <w:rPr>
                <w:rFonts w:ascii="Garamond" w:eastAsia="Times New Roman" w:hAnsi="Garamond" w:cs="Times New Roman"/>
                <w:sz w:val="20"/>
                <w:szCs w:val="20"/>
              </w:rPr>
              <w:t>TIR1P _U01</w:t>
            </w:r>
          </w:p>
          <w:p w14:paraId="0D017B7A" w14:textId="6729D1B9" w:rsidR="003C0B87" w:rsidRPr="00014B1B" w:rsidRDefault="00CC576B" w:rsidP="0071351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C576B">
              <w:rPr>
                <w:rFonts w:ascii="Garamond" w:eastAsia="Times New Roman" w:hAnsi="Garamond" w:cs="Times New Roman"/>
                <w:sz w:val="20"/>
                <w:szCs w:val="20"/>
              </w:rPr>
              <w:t>TIR1P _U02</w:t>
            </w:r>
          </w:p>
        </w:tc>
      </w:tr>
      <w:tr w:rsidR="003C0B87" w:rsidRPr="003C0B87" w14:paraId="64027ABE" w14:textId="77777777" w:rsidTr="00A477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682B" w14:textId="521C3276" w:rsidR="003C0B87" w:rsidRPr="003C0B87" w:rsidRDefault="00713515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FCBE" w14:textId="77777777" w:rsidR="00713515" w:rsidRDefault="00713515" w:rsidP="0071351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Potrafi świadczyć usługi hotelarskie oraz wykonywać zadania związane z obsługą klientów.</w:t>
            </w:r>
          </w:p>
          <w:p w14:paraId="495DFC02" w14:textId="54F51ABF" w:rsidR="003C0B87" w:rsidRPr="003C0B87" w:rsidRDefault="00713515" w:rsidP="0071351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Potrafi przygotować ofertę usług i prezentować je klientom obiektu noclegowego.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B4D" w14:textId="77777777" w:rsidR="00713515" w:rsidRPr="00CC576B" w:rsidRDefault="00713515" w:rsidP="0071351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C576B">
              <w:rPr>
                <w:rFonts w:ascii="Garamond" w:eastAsia="Times New Roman" w:hAnsi="Garamond" w:cs="Times New Roman"/>
                <w:sz w:val="20"/>
                <w:szCs w:val="20"/>
              </w:rPr>
              <w:t>TIR1P _U04</w:t>
            </w:r>
          </w:p>
          <w:p w14:paraId="3599B005" w14:textId="336EB753" w:rsidR="003C0B87" w:rsidRPr="003C0B87" w:rsidRDefault="00713515" w:rsidP="00713515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CC576B">
              <w:rPr>
                <w:rFonts w:ascii="Garamond" w:eastAsia="Times New Roman" w:hAnsi="Garamond" w:cs="Times New Roman"/>
                <w:sz w:val="20"/>
                <w:szCs w:val="20"/>
              </w:rPr>
              <w:t>TIR1P _U06</w:t>
            </w:r>
          </w:p>
        </w:tc>
      </w:tr>
      <w:tr w:rsidR="00713515" w:rsidRPr="003C0B87" w14:paraId="168CE259" w14:textId="77777777" w:rsidTr="00A477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AEA3" w14:textId="6BFC541C" w:rsidR="00713515" w:rsidRPr="003C0B87" w:rsidRDefault="00713515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9B79" w14:textId="55A2DD51" w:rsidR="00713515" w:rsidRPr="003C0B87" w:rsidRDefault="00713515" w:rsidP="003C0B8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potrafi prowadzić dokumentację dotyczącą obsługi klienta w obiekcie hotelarskim.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ED4A" w14:textId="77777777" w:rsidR="00713515" w:rsidRPr="00CC576B" w:rsidRDefault="00713515" w:rsidP="0071351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C576B">
              <w:rPr>
                <w:rFonts w:ascii="Garamond" w:eastAsia="Times New Roman" w:hAnsi="Garamond" w:cs="Times New Roman"/>
                <w:sz w:val="20"/>
                <w:szCs w:val="20"/>
              </w:rPr>
              <w:t>TIR1P _U07</w:t>
            </w:r>
          </w:p>
          <w:p w14:paraId="00A35F55" w14:textId="00580741" w:rsidR="00713515" w:rsidRPr="003C0B87" w:rsidRDefault="00713515" w:rsidP="00713515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CC576B">
              <w:rPr>
                <w:rFonts w:ascii="Garamond" w:eastAsia="Times New Roman" w:hAnsi="Garamond" w:cs="Times New Roman"/>
                <w:sz w:val="20"/>
                <w:szCs w:val="20"/>
              </w:rPr>
              <w:t>TIR1P _U08</w:t>
            </w:r>
          </w:p>
        </w:tc>
      </w:tr>
      <w:tr w:rsidR="003C0B87" w:rsidRPr="003C0B87" w14:paraId="7F0F5989" w14:textId="77777777" w:rsidTr="00A477E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BD70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3C0B87" w:rsidRPr="003C0B87" w14:paraId="255804CF" w14:textId="77777777" w:rsidTr="00A477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D389" w14:textId="413B23F3" w:rsidR="00014B1B" w:rsidRPr="003C0B87" w:rsidRDefault="003C0B87" w:rsidP="0071351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0E36" w14:textId="1F41FF41" w:rsidR="00014B1B" w:rsidRDefault="00E27C46" w:rsidP="003C0B8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Student porozumiewa się z klientem oraz okazuje szacunek wobec klientów i ich potrzeb </w:t>
            </w:r>
          </w:p>
          <w:p w14:paraId="6DC1DE7F" w14:textId="4FE06841" w:rsidR="00E27C46" w:rsidRPr="003C0B87" w:rsidRDefault="00E27C46" w:rsidP="003C0B8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AA99" w14:textId="77777777" w:rsidR="00CC576B" w:rsidRPr="00CC576B" w:rsidRDefault="00CC576B" w:rsidP="00CC57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CC576B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TIR1P _K01</w:t>
            </w:r>
          </w:p>
          <w:p w14:paraId="4181A306" w14:textId="31866751" w:rsidR="003C0B87" w:rsidRPr="003C0B87" w:rsidRDefault="00CC576B" w:rsidP="00713515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CC576B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TIR1P _K02</w:t>
            </w:r>
          </w:p>
        </w:tc>
      </w:tr>
      <w:tr w:rsidR="003C0B87" w:rsidRPr="003C0B87" w14:paraId="2042C8AD" w14:textId="77777777" w:rsidTr="00A477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34B1" w14:textId="3C48CCAA" w:rsidR="003C0B87" w:rsidRPr="003C0B87" w:rsidRDefault="00713515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4CAF" w14:textId="014BA016" w:rsidR="003C0B87" w:rsidRPr="003C0B87" w:rsidRDefault="00713515" w:rsidP="003C0B8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potrafi rozwiązywać podstawowe problemy związane z bezpośrednią obsługą klienta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9C01" w14:textId="39EAF968" w:rsidR="003C0B87" w:rsidRPr="003C0B87" w:rsidRDefault="00713515" w:rsidP="003C0B87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TIR1P _K04</w:t>
            </w:r>
          </w:p>
        </w:tc>
      </w:tr>
    </w:tbl>
    <w:p w14:paraId="12A43407" w14:textId="77777777" w:rsidR="003C0B87" w:rsidRPr="003C0B87" w:rsidRDefault="003C0B87" w:rsidP="003C0B8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3C0B87" w:rsidRPr="003C0B87" w14:paraId="2497D193" w14:textId="77777777" w:rsidTr="00A477E5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AF8F" w14:textId="77777777" w:rsidR="003C0B87" w:rsidRPr="003C0B87" w:rsidRDefault="003C0B87" w:rsidP="003C0B87">
            <w:pPr>
              <w:numPr>
                <w:ilvl w:val="1"/>
                <w:numId w:val="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3C0B87" w:rsidRPr="003C0B87" w14:paraId="185378F8" w14:textId="77777777" w:rsidTr="00A477E5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B8F6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Efekty przedmiotowe</w:t>
            </w:r>
          </w:p>
          <w:p w14:paraId="607796EC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C8C1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Sposób weryfikacji </w:t>
            </w:r>
            <w:r w:rsidRPr="003C0B87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3C0B87" w:rsidRPr="003C0B87" w14:paraId="44644DA5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884D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FDD362" w14:textId="77777777" w:rsidR="003C0B87" w:rsidRPr="003C0B87" w:rsidRDefault="003C0B87" w:rsidP="003C0B87">
            <w:pPr>
              <w:spacing w:after="0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 xml:space="preserve">Egzamin </w:t>
            </w:r>
            <w:r w:rsidRPr="00E5712B">
              <w:rPr>
                <w:rFonts w:ascii="Times New Roman" w:eastAsia="Arial Unicode MS" w:hAnsi="Times New Roman" w:cs="Times New Roman"/>
                <w:b/>
                <w:strike/>
                <w:color w:val="000000"/>
                <w:sz w:val="16"/>
                <w:szCs w:val="16"/>
              </w:rPr>
              <w:t>ustny</w:t>
            </w:r>
            <w:r w:rsidRPr="003C0B87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A30F2B" w14:textId="77777777" w:rsidR="003C0B87" w:rsidRPr="003C0B87" w:rsidRDefault="003C0B87" w:rsidP="003C0B87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89EA24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E85B4A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3C0B87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031B99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467DC6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3C974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 xml:space="preserve">Inne </w:t>
            </w:r>
            <w:r w:rsidRPr="003C0B87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(jakie?)</w:t>
            </w:r>
            <w:r w:rsidRPr="003C0B87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</w:tr>
      <w:tr w:rsidR="003C0B87" w:rsidRPr="003C0B87" w14:paraId="0C56E75D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7900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45C879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F288AC4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6085FA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F009C90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832ADC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4101F27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87DDDB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</w:tr>
      <w:tr w:rsidR="003C0B87" w:rsidRPr="003C0B87" w14:paraId="3BE6CACF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953A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AC7C5FD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D032E62" w14:textId="16BCAEDD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175DA2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1700FC1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3193B5A" w14:textId="3331246C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06B62D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E87A4F5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4CFFEDC" w14:textId="5EE9BF4E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70E5B6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8293BE7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EBDD05" w14:textId="3102464A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8AC2F5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D662F69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359EA5" w14:textId="44356A0F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13EF11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FC731D3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CF2C8A" w14:textId="3FE0FE8A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EC8F84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B4A6537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19B38B" w14:textId="34612919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0996B0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</w:tr>
      <w:tr w:rsidR="003C0B87" w:rsidRPr="003C0B87" w14:paraId="176A1E3B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3E1E" w14:textId="7BDC0B53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FED35A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FEDDFD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718E2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A29E7A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A651EA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3C33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8F4139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C6199A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D0E005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2EE6B4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346D" w14:textId="18868103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F371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301895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2BE080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05634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080294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9AA4" w14:textId="7B100A4E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6C3C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48E76D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3322F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09435C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C0B87" w:rsidRPr="003C0B87" w14:paraId="3F49A83F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7002" w14:textId="4E2264EC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D3EDDE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594221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AB5B9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2A237E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A075D7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5D26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633C72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129963" w14:textId="0AF9A0E2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338BE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F49955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1038" w14:textId="316857B6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12FB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D6EA78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EDDBC8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154780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64A3AE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5487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A4DF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64D316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029ED4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93E875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C0B87" w:rsidRPr="003C0B87" w14:paraId="0BDA482D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4744" w14:textId="554AEACA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62AF08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E189A4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6A3A35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47F718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DF26AA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2485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14D735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9104BE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6FA380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E01AFF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9D01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E64A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2E5DD4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269A8" w14:textId="4E01CA22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C0B20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B3B432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DFBF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6658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DB3481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7A2058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377D9A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C0B87" w:rsidRPr="003C0B87" w14:paraId="1CC95B58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A7E9" w14:textId="76F66B4E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A96D04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C7DDFD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9BFAD8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F2F256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4773C2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9AE4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B2E643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384C1D" w14:textId="0E726E31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CCE214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0A0888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3F7D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A8CD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CEAD32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D72038" w14:textId="56F9F390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BE201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1A1C27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CB33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44DC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C483E3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47EBE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7F32B7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C0B87" w:rsidRPr="003C0B87" w14:paraId="725B0A11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EFAB" w14:textId="0DDAB46E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1475DE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FAC481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515045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8144E0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3C2F1A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B73D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6D5AE1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443AA9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8B45D5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02A717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E55C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E99E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3E1B28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48F52" w14:textId="35B446A1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1B02B2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435290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75F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1ECF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0CC6FC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A9EF2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064E3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C0B87" w:rsidRPr="003C0B87" w14:paraId="4101152C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1175" w14:textId="577EE83A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1082E8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7ACA1D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8671D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88C6A9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3A1671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A6BF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B8C1FA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F696CD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03D711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5E818B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738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40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33121A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A228D" w14:textId="600664E1" w:rsidR="003C0B87" w:rsidRPr="003C0B87" w:rsidRDefault="00E5712B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C2A0E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8622B7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B932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909A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0F2AD3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EADA69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C9CE6E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61961033" w14:textId="77777777" w:rsidR="003C0B87" w:rsidRPr="003C0B87" w:rsidRDefault="003C0B87" w:rsidP="003C0B87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C0B87">
        <w:rPr>
          <w:rFonts w:ascii="Times New Roman" w:eastAsia="Times New Roman" w:hAnsi="Times New Roman" w:cs="Times New Roman"/>
          <w:b/>
          <w:i/>
          <w:sz w:val="16"/>
          <w:szCs w:val="16"/>
        </w:rPr>
        <w:t>*niepotrzebne usunąć</w:t>
      </w:r>
    </w:p>
    <w:p w14:paraId="54F85EDA" w14:textId="77777777" w:rsidR="003C0B87" w:rsidRPr="003C0B87" w:rsidRDefault="003C0B87" w:rsidP="003C0B8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3C0B87" w:rsidRPr="003C0B87" w14:paraId="714A7A9F" w14:textId="77777777" w:rsidTr="005A0719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A15E" w14:textId="77777777" w:rsidR="003C0B87" w:rsidRPr="003C0B87" w:rsidRDefault="003C0B87" w:rsidP="003C0B87">
            <w:pPr>
              <w:numPr>
                <w:ilvl w:val="1"/>
                <w:numId w:val="5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3C0B87" w:rsidRPr="003C0B87" w14:paraId="1C6A3169" w14:textId="77777777" w:rsidTr="005A0719">
        <w:trPr>
          <w:trHeight w:val="6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200B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309E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0972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3C0B87" w:rsidRPr="003C0B87" w14:paraId="247B9BC6" w14:textId="77777777" w:rsidTr="005A071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BB31CB" w14:textId="77777777" w:rsidR="003C0B87" w:rsidRPr="003C0B87" w:rsidRDefault="003C0B87" w:rsidP="003C0B87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F24A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21A" w14:textId="77777777" w:rsidR="003C0B87" w:rsidRPr="00713515" w:rsidRDefault="004B31D6" w:rsidP="003C0B87">
            <w:pPr>
              <w:spacing w:after="0"/>
              <w:ind w:left="113" w:right="113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określać podstawowe umiejętności i predyspozycje niezbędne do wykonywania zawodu hotelarza;</w:t>
            </w:r>
          </w:p>
          <w:p w14:paraId="1068EDE8" w14:textId="05EAD102" w:rsidR="004B31D6" w:rsidRPr="00713515" w:rsidRDefault="004B31D6" w:rsidP="003C0B87">
            <w:pPr>
              <w:spacing w:after="0"/>
              <w:ind w:left="113" w:right="113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13515">
              <w:rPr>
                <w:rFonts w:ascii="Times New Roman" w:hAnsi="Times New Roman" w:cs="Times New Roman"/>
                <w:sz w:val="18"/>
                <w:szCs w:val="18"/>
              </w:rPr>
              <w:t xml:space="preserve">posługiwać się podstawową terminologią z zakresu hotelarstwa i turystyki związaną z obsługą klienta; </w:t>
            </w:r>
          </w:p>
        </w:tc>
      </w:tr>
      <w:tr w:rsidR="003C0B87" w:rsidRPr="003C0B87" w14:paraId="180F3653" w14:textId="77777777" w:rsidTr="005A071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C123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3D1F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BAD" w14:textId="77777777" w:rsidR="004B31D6" w:rsidRPr="00713515" w:rsidRDefault="004B31D6" w:rsidP="004B31D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oferować usługi dodatkowe zgodnie z ofertą obiektu świadczącego usługi hotelarskie;</w:t>
            </w:r>
          </w:p>
          <w:p w14:paraId="4E291037" w14:textId="77777777" w:rsidR="004B31D6" w:rsidRPr="00713515" w:rsidRDefault="004B31D6" w:rsidP="004B31D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- obsługiwać seminaria/konferencje w obiekcie świadczącym usługi hotelarskie;</w:t>
            </w:r>
          </w:p>
          <w:p w14:paraId="6266AD32" w14:textId="185FFC0E" w:rsidR="003C0B87" w:rsidRPr="00713515" w:rsidRDefault="004B31D6" w:rsidP="004B31D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- realizować zamówienie gościa na usługi dodatkowe;</w:t>
            </w:r>
          </w:p>
        </w:tc>
      </w:tr>
      <w:tr w:rsidR="003C0B87" w:rsidRPr="003C0B87" w14:paraId="70AE72B6" w14:textId="77777777" w:rsidTr="005A071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BDB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21E6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2BA9" w14:textId="77777777" w:rsidR="004B31D6" w:rsidRPr="00713515" w:rsidRDefault="004B31D6" w:rsidP="004B31D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przygotowywać oferty hotelowe zgodnie z potrzebami gości;</w:t>
            </w:r>
          </w:p>
          <w:p w14:paraId="06BF3705" w14:textId="751DBBF9" w:rsidR="003C0B87" w:rsidRPr="00713515" w:rsidRDefault="004B31D6" w:rsidP="004B31D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- stosować zasady rezerwacji usług dla gości indywidualnych i grup zorganizowanych;</w:t>
            </w:r>
          </w:p>
        </w:tc>
      </w:tr>
      <w:tr w:rsidR="003C0B87" w:rsidRPr="003C0B87" w14:paraId="39577376" w14:textId="77777777" w:rsidTr="005A071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9D49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EC63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D749" w14:textId="77777777" w:rsidR="004B31D6" w:rsidRPr="00713515" w:rsidRDefault="004B31D6" w:rsidP="004B31D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- dokonywać rezerwacji usług hotelarskich, wykorzystując systemy rezerwacyjne;</w:t>
            </w:r>
          </w:p>
          <w:p w14:paraId="0269F553" w14:textId="77777777" w:rsidR="004B31D6" w:rsidRPr="00713515" w:rsidRDefault="004B31D6" w:rsidP="004B31D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- przygotowywać dokumentację związaną z rezerwacją usług hotelarskich;</w:t>
            </w:r>
          </w:p>
          <w:p w14:paraId="35F5108C" w14:textId="77777777" w:rsidR="004B31D6" w:rsidRPr="00713515" w:rsidRDefault="004B31D6" w:rsidP="004B31D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- obsługiwać gości w recepcji;</w:t>
            </w:r>
          </w:p>
          <w:p w14:paraId="7E2A56F8" w14:textId="1588A8D3" w:rsidR="003C0B87" w:rsidRPr="00713515" w:rsidRDefault="004B31D6" w:rsidP="004B31D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- udzielać informacji gościom obiektu hotelarskiego;</w:t>
            </w:r>
          </w:p>
        </w:tc>
      </w:tr>
      <w:tr w:rsidR="003C0B87" w:rsidRPr="003C0B87" w14:paraId="46CA2277" w14:textId="77777777" w:rsidTr="005A071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4A02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2E41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863" w14:textId="77777777" w:rsidR="004B31D6" w:rsidRPr="00713515" w:rsidRDefault="004B31D6" w:rsidP="004B31D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sporządzać dokumentację związaną z procedurami </w:t>
            </w:r>
            <w:proofErr w:type="spellStart"/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check</w:t>
            </w:r>
            <w:proofErr w:type="spellEnd"/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-in i </w:t>
            </w:r>
            <w:proofErr w:type="spellStart"/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check</w:t>
            </w:r>
            <w:proofErr w:type="spellEnd"/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-out oraz pobytem gościa w hotelu;</w:t>
            </w:r>
          </w:p>
          <w:p w14:paraId="5A268765" w14:textId="77777777" w:rsidR="004B31D6" w:rsidRPr="00713515" w:rsidRDefault="004B31D6" w:rsidP="004B31D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- przygotowywać informacje związane z obsługą gościa dla innych komórek organizacyjnych obiektu;</w:t>
            </w:r>
          </w:p>
          <w:p w14:paraId="132507D5" w14:textId="77777777" w:rsidR="004B31D6" w:rsidRPr="00713515" w:rsidRDefault="004B31D6" w:rsidP="004B31D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- przyjmować płatności za realizację usług hotelarskich;</w:t>
            </w:r>
          </w:p>
          <w:p w14:paraId="0EAA3D90" w14:textId="77777777" w:rsidR="004B31D6" w:rsidRPr="00713515" w:rsidRDefault="004B31D6" w:rsidP="004B31D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- sporządzać dokumentację związaną z rozliczaniem kosztów pobytu gości;</w:t>
            </w:r>
          </w:p>
          <w:p w14:paraId="4A6D419F" w14:textId="34088638" w:rsidR="003C0B87" w:rsidRPr="00713515" w:rsidRDefault="004B31D6" w:rsidP="004B31D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- rozliczać koszty pobytu gości zgodnie z procedurami  w o</w:t>
            </w:r>
            <w:bookmarkStart w:id="0" w:name="_GoBack"/>
            <w:bookmarkEnd w:id="0"/>
            <w:r w:rsidRPr="00713515">
              <w:rPr>
                <w:rFonts w:ascii="Times New Roman" w:eastAsia="Arial Unicode MS" w:hAnsi="Times New Roman" w:cs="Times New Roman"/>
                <w:sz w:val="18"/>
                <w:szCs w:val="18"/>
              </w:rPr>
              <w:t>biekcie świadczącym usługi hotelarskie.</w:t>
            </w:r>
          </w:p>
          <w:p w14:paraId="306C5373" w14:textId="20E69EF8" w:rsidR="00547D24" w:rsidRPr="00713515" w:rsidRDefault="00547D24" w:rsidP="003C0B8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</w:tbl>
    <w:p w14:paraId="6184F63B" w14:textId="77777777" w:rsidR="003C0B87" w:rsidRPr="003C0B87" w:rsidRDefault="003C0B87" w:rsidP="003C0B8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44E72C0C" w14:textId="77777777" w:rsidR="003C0B87" w:rsidRPr="003C0B87" w:rsidRDefault="003C0B87" w:rsidP="003C0B87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3C0B87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3C0B87" w:rsidRPr="003C0B87" w14:paraId="03C985E9" w14:textId="77777777" w:rsidTr="003C0B87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9070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0EDA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3C0B87" w:rsidRPr="003C0B87" w14:paraId="7B4EB06F" w14:textId="77777777" w:rsidTr="003C0B87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DE69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46C7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7C96F198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41FD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555364CB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3C0B87" w:rsidRPr="003C0B87" w14:paraId="4CF20D98" w14:textId="77777777" w:rsidTr="003C0B8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399B9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BD0A61" w14:textId="105B4476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3D93F" w14:textId="6DE4F01E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</w:tr>
      <w:tr w:rsidR="003C0B87" w:rsidRPr="003C0B87" w14:paraId="5CFB541F" w14:textId="77777777" w:rsidTr="003C0B8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5389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AE60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593D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3C0B87" w:rsidRPr="003C0B87" w14:paraId="6B54B03B" w14:textId="77777777" w:rsidTr="003C0B8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16BC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EC3C" w14:textId="0D77E600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8DA5" w14:textId="05FD1771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18</w:t>
            </w:r>
          </w:p>
        </w:tc>
      </w:tr>
      <w:tr w:rsidR="003C0B87" w:rsidRPr="003C0B87" w14:paraId="2CD9D849" w14:textId="77777777" w:rsidTr="003C0B8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B79A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65A3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FE1F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3C0B87" w:rsidRPr="003C0B87" w14:paraId="20CF5D98" w14:textId="77777777" w:rsidTr="003C0B8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2716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442C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02E8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3C0B87" w:rsidRPr="003C0B87" w14:paraId="354D2305" w14:textId="77777777" w:rsidTr="003C0B8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46457E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4D23B" w14:textId="67C603B9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620B01" w14:textId="233C9E0F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57</w:t>
            </w:r>
          </w:p>
        </w:tc>
      </w:tr>
      <w:tr w:rsidR="003C0B87" w:rsidRPr="003C0B87" w14:paraId="62FD06BB" w14:textId="77777777" w:rsidTr="003C0B8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41D1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E84F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026D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3C0B87" w:rsidRPr="003C0B87" w14:paraId="3863E46A" w14:textId="77777777" w:rsidTr="003C0B8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2CCC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4110" w14:textId="21CB56AA" w:rsidR="003C0B87" w:rsidRPr="003C0B87" w:rsidRDefault="00785055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CA13" w14:textId="4FF749CD" w:rsidR="003C0B87" w:rsidRPr="003C0B87" w:rsidRDefault="00785055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30</w:t>
            </w:r>
          </w:p>
        </w:tc>
      </w:tr>
      <w:tr w:rsidR="003C0B87" w:rsidRPr="003C0B87" w14:paraId="01E30ED1" w14:textId="77777777" w:rsidTr="003C0B8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821C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5093" w14:textId="28B02A5A" w:rsidR="003C0B87" w:rsidRPr="003C0B87" w:rsidRDefault="00785055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0087" w14:textId="2EA258FD" w:rsidR="003C0B87" w:rsidRPr="003C0B87" w:rsidRDefault="00785055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17</w:t>
            </w:r>
          </w:p>
        </w:tc>
      </w:tr>
      <w:tr w:rsidR="003C0B87" w:rsidRPr="003C0B87" w14:paraId="2FF07C7C" w14:textId="77777777" w:rsidTr="003C0B8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1E3F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4B2E" w14:textId="75BF631B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EAAC" w14:textId="7C8A1C4F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3C0B87" w:rsidRPr="003C0B87" w14:paraId="3DAF601E" w14:textId="77777777" w:rsidTr="003C0B8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7D22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6442" w14:textId="1331A98C" w:rsidR="003C0B87" w:rsidRPr="003C0B87" w:rsidRDefault="00785055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08D2" w14:textId="4423E01D" w:rsidR="003C0B87" w:rsidRPr="003C0B87" w:rsidRDefault="00785055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</w:tr>
      <w:tr w:rsidR="003C0B87" w:rsidRPr="003C0B87" w14:paraId="10893321" w14:textId="77777777" w:rsidTr="003C0B8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343F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3C0B87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0418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D0D4" w14:textId="7777777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3C0B87" w:rsidRPr="003C0B87" w14:paraId="1CE36044" w14:textId="77777777" w:rsidTr="003C0B8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7B31DB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349997" w14:textId="1AF80D47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F51995" w14:textId="1388B85E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</w:tr>
      <w:tr w:rsidR="003C0B87" w:rsidRPr="003C0B87" w14:paraId="671154D9" w14:textId="77777777" w:rsidTr="003C0B8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F0E359" w14:textId="77777777" w:rsidR="003C0B87" w:rsidRPr="003C0B87" w:rsidRDefault="003C0B87" w:rsidP="003C0B87">
            <w:pPr>
              <w:spacing w:after="0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 w:rsidRPr="003C0B87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4EB496" w14:textId="39221A9C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729D82" w14:textId="7F159E8C" w:rsidR="003C0B87" w:rsidRPr="003C0B87" w:rsidRDefault="003C0B87" w:rsidP="003C0B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3</w:t>
            </w:r>
          </w:p>
        </w:tc>
      </w:tr>
    </w:tbl>
    <w:p w14:paraId="1EF0F3C2" w14:textId="77777777" w:rsidR="003C0B87" w:rsidRPr="003C0B87" w:rsidRDefault="003C0B87" w:rsidP="003C0B87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3C0B87">
        <w:rPr>
          <w:rFonts w:ascii="Times New Roman" w:eastAsia="Times New Roman" w:hAnsi="Times New Roman" w:cs="Times New Roman"/>
          <w:b/>
          <w:i/>
          <w:sz w:val="18"/>
          <w:szCs w:val="18"/>
        </w:rPr>
        <w:t>*niepotrzebne usunąć</w:t>
      </w:r>
    </w:p>
    <w:p w14:paraId="1CC414AC" w14:textId="77777777" w:rsidR="003C0B87" w:rsidRPr="003C0B87" w:rsidRDefault="003C0B87" w:rsidP="003C0B87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59D0FE" w14:textId="77777777" w:rsidR="003C0B87" w:rsidRPr="003C0B87" w:rsidRDefault="003C0B87" w:rsidP="003C0B87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C0B87">
        <w:rPr>
          <w:rFonts w:ascii="Times New Roman" w:eastAsia="Times New Roman" w:hAnsi="Times New Roman" w:cs="Times New Roman"/>
          <w:b/>
          <w:i/>
          <w:sz w:val="20"/>
          <w:szCs w:val="20"/>
        </w:rPr>
        <w:t>Przyjmuję do realizacji</w:t>
      </w:r>
      <w:r w:rsidRPr="003C0B87">
        <w:rPr>
          <w:rFonts w:ascii="Times New Roman" w:eastAsia="Times New Roman" w:hAnsi="Times New Roman" w:cs="Times New Roman"/>
          <w:i/>
          <w:sz w:val="16"/>
          <w:szCs w:val="16"/>
        </w:rPr>
        <w:t xml:space="preserve">    (data i czytelne  podpisy osób prowadzących przedmiot w danym roku akademickim)</w:t>
      </w:r>
    </w:p>
    <w:p w14:paraId="75B37730" w14:textId="77777777" w:rsidR="003C0B87" w:rsidRPr="003C0B87" w:rsidRDefault="003C0B87" w:rsidP="003C0B87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F06141" w14:textId="77777777" w:rsidR="003C0B87" w:rsidRPr="003C0B87" w:rsidRDefault="003C0B87" w:rsidP="003C0B87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0CFB4FC" w14:textId="77777777" w:rsidR="003C0B87" w:rsidRPr="003C0B87" w:rsidRDefault="003C0B87" w:rsidP="003C0B87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C0B87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3C0B87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3C0B87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5B5EEE21" w14:textId="77777777" w:rsidR="003C0B87" w:rsidRPr="003C0B87" w:rsidRDefault="003C0B87" w:rsidP="003C0B87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</w:pPr>
      <w:r w:rsidRPr="003C0B87"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  <w:tab/>
      </w:r>
    </w:p>
    <w:p w14:paraId="63E25160" w14:textId="77777777" w:rsidR="003C0B87" w:rsidRPr="003C0B87" w:rsidRDefault="003C0B87" w:rsidP="003C0B87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/>
        </w:rPr>
      </w:pPr>
    </w:p>
    <w:p w14:paraId="6D42B886" w14:textId="2F7A2C3A" w:rsidR="00761A79" w:rsidRPr="003C0B87" w:rsidRDefault="00761A79" w:rsidP="003C0B87"/>
    <w:sectPr w:rsidR="00761A79" w:rsidRPr="003C0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">
    <w:altName w:val="Arial Unicode MS"/>
    <w:charset w:val="80"/>
    <w:family w:val="auto"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07282D3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1E5B4C4F"/>
    <w:multiLevelType w:val="hybridMultilevel"/>
    <w:tmpl w:val="CD8892B6"/>
    <w:lvl w:ilvl="0" w:tplc="6EDC811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i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>
    <w:nsid w:val="35FD598C"/>
    <w:multiLevelType w:val="multilevel"/>
    <w:tmpl w:val="FA8206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5E"/>
    <w:rsid w:val="00014B1B"/>
    <w:rsid w:val="0007276D"/>
    <w:rsid w:val="00157569"/>
    <w:rsid w:val="00265C00"/>
    <w:rsid w:val="0029255E"/>
    <w:rsid w:val="003105C0"/>
    <w:rsid w:val="003C0B87"/>
    <w:rsid w:val="003D2DCA"/>
    <w:rsid w:val="00461A86"/>
    <w:rsid w:val="004B31D6"/>
    <w:rsid w:val="00547D24"/>
    <w:rsid w:val="005A0719"/>
    <w:rsid w:val="00713515"/>
    <w:rsid w:val="00737BC0"/>
    <w:rsid w:val="00761A79"/>
    <w:rsid w:val="00785055"/>
    <w:rsid w:val="0088479B"/>
    <w:rsid w:val="008D71C8"/>
    <w:rsid w:val="009974BB"/>
    <w:rsid w:val="00AD1811"/>
    <w:rsid w:val="00CC576B"/>
    <w:rsid w:val="00E27C46"/>
    <w:rsid w:val="00E5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1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7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13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7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13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petrus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6456</Characters>
  <Application>Microsoft Office Word</Application>
  <DocSecurity>4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Gosia</cp:lastModifiedBy>
  <cp:revision>2</cp:revision>
  <cp:lastPrinted>2021-06-17T10:37:00Z</cp:lastPrinted>
  <dcterms:created xsi:type="dcterms:W3CDTF">2021-06-21T18:12:00Z</dcterms:created>
  <dcterms:modified xsi:type="dcterms:W3CDTF">2021-06-21T18:12:00Z</dcterms:modified>
</cp:coreProperties>
</file>